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08" w:lineRule="auto"/>
        <w:jc w:val="center"/>
        <w:rPr>
          <w:b w:val="true"/>
          <w:color w:val="#292929"/>
          <w:sz w:val="19"/>
          <w:lang w:val="it-IT"/>
          <w:spacing w:val="4"/>
          <w:w w:val="100"/>
          <w:strike w:val="false"/>
          <w:vertAlign w:val="baseline"/>
          <w:rFonts w:ascii="Tahoma" w:hAnsi="Tahoma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yle="position:absolute;width:19.2pt;height:118pt;z-index:-1000;margin-left:-24.1pt;margin-top:110.3pt;mso-wrap-distance-left:0pt;mso-wrap-distance-right:0pt">
            <w10:wrap type="square" side="both"/>
            <v:fill opacity="1" o:opacity2="1" recolor="f" rotate="f" type="solid"/>
            <v:textbox style="layout-flow:vertical;mso-layout-flow-alt:bottom-to-top;direction:rtl" inset="0pt, 0pt, 0pt, 0pt">
              <w:txbxContent>
                <w:p>
                  <w:pPr>
                    <w:pBdr>
                      <w:top w:sz="4" w:space="0" w:color="#140FA1" w:val="single"/>
                      <w:left w:sz="5" w:space="0" w:color="#2C2BAC" w:val="single"/>
                      <w:bottom w:sz="5" w:space="0" w:color="#2F29C3" w:val="single"/>
                      <w:right w:sz="4" w:space="0" w:color="#120EA0" w:val="single"/>
                    </w:pBdr>
                  </w:pP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roked="f" style="position:absolute;width:3.5pt;height:115.8pt;z-index:-999;margin-left:-10.55pt;margin-top:110.9pt;mso-wrap-distance-left:0pt;mso-wrap-distance-right:0pt">
            <w10:wrap type="square" side="both"/>
            <v:fill opacity="1" o:opacity2="1" recolor="f" rotate="f" type="solid"/>
            <v:textbox style="layout-flow:vertical;mso-layout-flow-alt:bottom-to-top;direction:rtl"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text" w:vAnchor="text" w:x="-211" w:y="2218" w:w="70" w:h="2316" w:hSpace="0" w:vSpace="0" w:wrap="3"/>
                    <w:rPr>
                      <w:color w:val="#3225A4"/>
                      <w:sz w:val="9"/>
                      <w:lang w:val="it-IT"/>
                      <w:spacing w:val="1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color w:val="#3225A4"/>
                      <w:sz w:val="9"/>
                      <w:lang w:val="it-IT"/>
                      <w:spacing w:val="1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Protocollo N.0036776/2024 del 24/12/2024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color="#000000" stroked="f" style="position:absolute;width:12.85pt;height:77.85pt;z-index:-998;margin-left:-23.4pt;margin-top:148.9pt;mso-wrap-distance-left:0pt;mso-wrap-distance-right:0pt">
            <w10:wrap type="square" side="both"/>
            <v:fill opacity="1" o:opacity2="1" recolor="f" rotate="f" type="solid"/>
            <v:textbox style="layout-flow:vertical;mso-layout-flow-alt:bottom-to-top;direction:rtl" inset="0pt, 0pt, 0pt, 0pt">
              <w:txbxContent>
                <w:p>
                  <w:pPr>
                    <w:ind w:right="0" w:left="0" w:firstLine="0"/>
                    <w:spacing w:before="36" w:after="108" w:line="295" w:lineRule="auto"/>
                    <w:jc w:val="right"/>
                    <w:framePr w:hAnchor="text" w:vAnchor="text" w:x="-468" w:y="2978" w:w="257" w:h="1557" w:hSpace="0" w:vSpace="0" w:wrap="3"/>
                    <w:rPr>
                      <w:color w:val="#5A54C7"/>
                      <w:sz w:val="10"/>
                      <w:lang w:val="it-IT"/>
                      <w:spacing w:val="-4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color w:val="#5A54C7"/>
                      <w:sz w:val="10"/>
                      <w:lang w:val="it-IT"/>
                      <w:spacing w:val="-4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COMUNE DI CASSANO ALL'IONIO</w:t>
                  </w:r>
                </w:p>
              </w:txbxContent>
            </v:textbox>
          </v:shape>
        </w:pict>
      </w:r>
      <w:r>
        <w:pict>
          <v:line strokeweight="0.7pt" strokecolor="#2C25C1" from="-12.45pt,110.5pt" to="-12.45pt,226.6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292929"/>
          <w:sz w:val="19"/>
          <w:lang w:val="it-IT"/>
          <w:spacing w:val="4"/>
          <w:w w:val="100"/>
          <w:strike w:val="false"/>
          <w:vertAlign w:val="baseline"/>
          <w:rFonts w:ascii="Tahoma" w:hAnsi="Tahoma"/>
        </w:rPr>
        <w:t xml:space="preserve">Comune di Cassano All'Ionio</w:t>
      </w:r>
    </w:p>
    <w:p>
      <w:pPr>
        <w:ind w:right="0" w:left="0" w:firstLine="0"/>
        <w:spacing w:before="36" w:after="144" w:line="196" w:lineRule="auto"/>
        <w:jc w:val="center"/>
        <w:rPr>
          <w:b w:val="true"/>
          <w:color w:val="#292929"/>
          <w:sz w:val="10"/>
          <w:lang w:val="it-IT"/>
          <w:spacing w:val="-6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292929"/>
          <w:sz w:val="10"/>
          <w:lang w:val="it-IT"/>
          <w:spacing w:val="-6"/>
          <w:w w:val="100"/>
          <w:strike w:val="false"/>
          <w:vertAlign w:val="baseline"/>
          <w:rFonts w:ascii="Verdana" w:hAnsi="Verdana"/>
        </w:rPr>
        <w:t xml:space="preserve">Provincia di Cosenza</w:t>
      </w:r>
    </w:p>
    <w:p>
      <w:pPr>
        <w:ind w:right="0" w:left="2160" w:firstLine="0"/>
        <w:spacing w:before="720" w:after="0" w:line="192" w:lineRule="auto"/>
        <w:jc w:val="left"/>
        <w:rPr>
          <w:b w:val="true"/>
          <w:color w:val="#292929"/>
          <w:sz w:val="25"/>
          <w:lang w:val="it-IT"/>
          <w:spacing w:val="0"/>
          <w:w w:val="105"/>
          <w:strike w:val="false"/>
          <w:vertAlign w:val="baseline"/>
          <w:rFonts w:ascii="Verdana" w:hAnsi="Verdana"/>
        </w:rPr>
      </w:pPr>
      <w:r>
        <w:pict>
          <v:line strokeweight="0.6pt" strokecolor="#1C1C1C" from="0pt,0.35pt" to="248.35pt,0.35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292929"/>
          <w:sz w:val="25"/>
          <w:lang w:val="it-IT"/>
          <w:spacing w:val="0"/>
          <w:w w:val="105"/>
          <w:strike w:val="false"/>
          <w:vertAlign w:val="baseline"/>
          <w:rFonts w:ascii="Verdana" w:hAnsi="Verdana"/>
        </w:rPr>
        <w:t xml:space="preserve">AVVISO</w:t>
      </w:r>
    </w:p>
    <w:p>
      <w:pPr>
        <w:ind w:right="0" w:left="0" w:firstLine="0"/>
        <w:spacing w:before="252" w:after="0" w:line="288" w:lineRule="auto"/>
        <w:jc w:val="left"/>
        <w:rPr>
          <w:color w:val="#292929"/>
          <w:sz w:val="13"/>
          <w:lang w:val="it-IT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292929"/>
          <w:sz w:val="13"/>
          <w:lang w:val="it-IT"/>
          <w:spacing w:val="2"/>
          <w:w w:val="100"/>
          <w:strike w:val="false"/>
          <w:vertAlign w:val="baseline"/>
          <w:rFonts w:ascii="Times New Roman" w:hAnsi="Times New Roman"/>
        </w:rPr>
        <w:t xml:space="preserve">In occasione delle festività natalizie e di fine anno si dispone che gli uffici comunali, nei </w:t>
      </w:r>
      <w:r>
        <w:rPr>
          <w:color w:val="#292929"/>
          <w:sz w:val="13"/>
          <w:lang w:val="it-IT"/>
          <w:spacing w:val="1"/>
          <w:w w:val="100"/>
          <w:strike w:val="false"/>
          <w:vertAlign w:val="baseline"/>
          <w:rFonts w:ascii="Times New Roman" w:hAnsi="Times New Roman"/>
        </w:rPr>
        <w:t xml:space="preserve">giorni 24 e 31 dicembre, resteranno aperti sino alle ore 14.00.</w:t>
      </w:r>
    </w:p>
    <w:p>
      <w:pPr>
        <w:ind w:right="0" w:left="0" w:firstLine="0"/>
        <w:spacing w:before="0" w:after="0" w:line="268" w:lineRule="auto"/>
        <w:jc w:val="left"/>
        <w:rPr>
          <w:color w:val="#292929"/>
          <w:sz w:val="13"/>
          <w:lang w:val="it-IT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292929"/>
          <w:sz w:val="13"/>
          <w:lang w:val="it-IT"/>
          <w:spacing w:val="1"/>
          <w:w w:val="100"/>
          <w:strike w:val="false"/>
          <w:vertAlign w:val="baseline"/>
          <w:rFonts w:ascii="Times New Roman" w:hAnsi="Times New Roman"/>
        </w:rPr>
        <w:t xml:space="preserve">Le ore di rientro pomeridiano dovranno essere recuperate entro il 31 gennaio 2025.</w:t>
      </w:r>
    </w:p>
    <w:p>
      <w:pPr>
        <w:ind w:right="0" w:left="0" w:firstLine="0"/>
        <w:spacing w:before="0" w:after="0" w:line="283" w:lineRule="auto"/>
        <w:jc w:val="left"/>
        <w:rPr>
          <w:color w:val="#292929"/>
          <w:sz w:val="13"/>
          <w:lang w:val="it-IT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292929"/>
          <w:sz w:val="13"/>
          <w:lang w:val="it-IT"/>
          <w:spacing w:val="1"/>
          <w:w w:val="100"/>
          <w:strike w:val="false"/>
          <w:vertAlign w:val="baseline"/>
          <w:rFonts w:ascii="Times New Roman" w:hAnsi="Times New Roman"/>
        </w:rPr>
        <w:t xml:space="preserve">L'ufficio di polizia locale e l'ufficio anagrafe e stato civile osserveranno il normale orario di </w:t>
      </w:r>
      <w:r>
        <w:rPr>
          <w:color w:val="#292929"/>
          <w:sz w:val="13"/>
          <w:lang w:val="it-IT"/>
          <w:spacing w:val="0"/>
          <w:w w:val="100"/>
          <w:strike w:val="false"/>
          <w:vertAlign w:val="baseline"/>
          <w:rFonts w:ascii="Times New Roman" w:hAnsi="Times New Roman"/>
        </w:rPr>
        <w:t xml:space="preserve">lavoro.</w:t>
      </w:r>
    </w:p>
    <w:p>
      <w:pPr>
        <w:ind w:right="0" w:left="0" w:firstLine="0"/>
        <w:spacing w:before="72" w:after="0" w:line="240" w:lineRule="auto"/>
        <w:jc w:val="left"/>
        <w:rPr>
          <w:color w:val="#292929"/>
          <w:sz w:val="13"/>
          <w:lang w:val="it-IT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292929"/>
          <w:sz w:val="13"/>
          <w:lang w:val="it-IT"/>
          <w:spacing w:val="2"/>
          <w:w w:val="100"/>
          <w:strike w:val="false"/>
          <w:vertAlign w:val="baseline"/>
          <w:rFonts w:ascii="Times New Roman" w:hAnsi="Times New Roman"/>
        </w:rPr>
        <w:t xml:space="preserve">Saranno garantiti tutti servizi essenziali dell'Ente.</w:t>
      </w:r>
    </w:p>
    <w:p>
      <w:pPr>
        <w:ind w:right="0" w:left="0" w:firstLine="0"/>
        <w:spacing w:before="0" w:after="0" w:line="268" w:lineRule="auto"/>
        <w:jc w:val="left"/>
        <w:rPr>
          <w:color w:val="#292929"/>
          <w:sz w:val="13"/>
          <w:lang w:val="it-IT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292929"/>
          <w:sz w:val="13"/>
          <w:lang w:val="it-IT"/>
          <w:spacing w:val="1"/>
          <w:w w:val="100"/>
          <w:strike w:val="false"/>
          <w:vertAlign w:val="baseline"/>
          <w:rFonts w:ascii="Times New Roman" w:hAnsi="Times New Roman"/>
        </w:rPr>
        <w:t xml:space="preserve">Gli uffici osserveranno i normali orari di apertura da giorno 27 dicembre 2024.</w:t>
      </w:r>
    </w:p>
    <w:p>
      <w:pPr>
        <w:ind w:right="0" w:left="0" w:firstLine="0"/>
        <w:spacing w:before="180" w:after="0" w:line="240" w:lineRule="auto"/>
        <w:jc w:val="left"/>
        <w:rPr>
          <w:color w:val="#292929"/>
          <w:sz w:val="13"/>
          <w:lang w:val="it-IT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292929"/>
          <w:sz w:val="13"/>
          <w:lang w:val="it-IT"/>
          <w:spacing w:val="2"/>
          <w:w w:val="100"/>
          <w:strike w:val="false"/>
          <w:vertAlign w:val="baseline"/>
          <w:rFonts w:ascii="Times New Roman" w:hAnsi="Times New Roman"/>
        </w:rPr>
        <w:t xml:space="preserve">Cassano All'Ionio, 24/12/2024</w:t>
      </w:r>
    </w:p>
    <w:p>
      <w:pPr>
        <w:ind w:right="468" w:left="0" w:firstLine="0"/>
        <w:spacing w:before="180" w:after="0" w:line="360" w:lineRule="auto"/>
        <w:jc w:val="right"/>
        <w:rPr>
          <w:color w:val="#292929"/>
          <w:sz w:val="13"/>
          <w:lang w:val="it-IT"/>
          <w:spacing w:val="22"/>
          <w:w w:val="100"/>
          <w:strike w:val="false"/>
          <w:vertAlign w:val="baseline"/>
          <w:rFonts w:ascii="Times New Roman" w:hAnsi="Times New Roman"/>
        </w:rPr>
      </w:pPr>
      <w:r>
        <w:rPr>
          <w:color w:val="#292929"/>
          <w:sz w:val="13"/>
          <w:lang w:val="it-IT"/>
          <w:spacing w:val="22"/>
          <w:w w:val="100"/>
          <w:strike w:val="false"/>
          <w:vertAlign w:val="baseline"/>
          <w:rFonts w:ascii="Times New Roman" w:hAnsi="Times New Roman"/>
        </w:rPr>
        <w:t xml:space="preserve">Il Sgretario General7</w:t>
      </w:r>
    </w:p>
    <w:sectPr>
      <w:pgSz w:w="6336" w:h="5933" w:orient="landscape"/>
      <w:type w:val="nextPage"/>
      <w:textDirection w:val="lrTb"/>
      <w:pgMar w:bottom="146" w:top="1020" w:right="352" w:left="884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