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89B8" w14:textId="77777777" w:rsidR="007C72D1" w:rsidRPr="007C72D1" w:rsidRDefault="007C72D1" w:rsidP="00EC08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C72D1">
        <w:rPr>
          <w:b/>
          <w:bCs/>
          <w:sz w:val="32"/>
          <w:szCs w:val="32"/>
        </w:rPr>
        <w:t>COMUNICATO STAMPA</w:t>
      </w:r>
    </w:p>
    <w:p w14:paraId="5404215F" w14:textId="77777777" w:rsidR="00EC081A" w:rsidRDefault="00EC081A" w:rsidP="00EC081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56476F" w14:textId="6E3DCD91" w:rsidR="0074261F" w:rsidRDefault="00662654" w:rsidP="00EC08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C72D1">
        <w:rPr>
          <w:b/>
          <w:bCs/>
          <w:sz w:val="28"/>
          <w:szCs w:val="28"/>
        </w:rPr>
        <w:t>Bilancio: i</w:t>
      </w:r>
      <w:r w:rsidR="007F348D" w:rsidRPr="007C72D1">
        <w:rPr>
          <w:b/>
          <w:bCs/>
          <w:sz w:val="28"/>
          <w:szCs w:val="28"/>
        </w:rPr>
        <w:t xml:space="preserve">l Consiglio comunale </w:t>
      </w:r>
      <w:r w:rsidRPr="007C72D1">
        <w:rPr>
          <w:b/>
          <w:bCs/>
          <w:sz w:val="28"/>
          <w:szCs w:val="28"/>
        </w:rPr>
        <w:t>ha approvato a maggioranza la variazione</w:t>
      </w:r>
      <w:r w:rsidR="007C72D1" w:rsidRPr="007C72D1">
        <w:rPr>
          <w:b/>
          <w:bCs/>
          <w:sz w:val="28"/>
          <w:szCs w:val="28"/>
        </w:rPr>
        <w:t>,</w:t>
      </w:r>
      <w:r w:rsidRPr="007C72D1">
        <w:rPr>
          <w:b/>
          <w:bCs/>
          <w:sz w:val="28"/>
          <w:szCs w:val="28"/>
        </w:rPr>
        <w:t xml:space="preserve"> l</w:t>
      </w:r>
      <w:r w:rsidR="007C72D1" w:rsidRPr="007C72D1">
        <w:rPr>
          <w:b/>
          <w:bCs/>
          <w:sz w:val="28"/>
          <w:szCs w:val="28"/>
        </w:rPr>
        <w:t>’</w:t>
      </w:r>
      <w:r w:rsidRPr="007C72D1">
        <w:rPr>
          <w:b/>
          <w:bCs/>
          <w:sz w:val="28"/>
          <w:szCs w:val="28"/>
        </w:rPr>
        <w:t xml:space="preserve">assestamento generale e </w:t>
      </w:r>
      <w:r w:rsidR="007C72D1" w:rsidRPr="007C72D1">
        <w:rPr>
          <w:b/>
          <w:bCs/>
          <w:sz w:val="28"/>
          <w:szCs w:val="28"/>
        </w:rPr>
        <w:t xml:space="preserve">la </w:t>
      </w:r>
      <w:r w:rsidRPr="007C72D1">
        <w:rPr>
          <w:b/>
          <w:bCs/>
          <w:sz w:val="28"/>
          <w:szCs w:val="28"/>
        </w:rPr>
        <w:t>verifica della salvaguardia degli equilibri per l'esercizio finanziario 2025</w:t>
      </w:r>
      <w:r w:rsidR="00304CA9">
        <w:rPr>
          <w:b/>
          <w:bCs/>
          <w:sz w:val="28"/>
          <w:szCs w:val="28"/>
        </w:rPr>
        <w:t>.</w:t>
      </w:r>
      <w:r w:rsidR="0074261F">
        <w:rPr>
          <w:b/>
          <w:bCs/>
          <w:sz w:val="28"/>
          <w:szCs w:val="28"/>
        </w:rPr>
        <w:t xml:space="preserve"> </w:t>
      </w:r>
    </w:p>
    <w:p w14:paraId="2C948B31" w14:textId="1BD74878" w:rsidR="007F348D" w:rsidRPr="007C72D1" w:rsidRDefault="0074261F" w:rsidP="00EC081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Nel corso dei lavori il Sindaco Iacobini ha annunciato che è in via di </w:t>
      </w:r>
      <w:r w:rsidR="00AA170C">
        <w:rPr>
          <w:b/>
          <w:bCs/>
          <w:sz w:val="28"/>
          <w:szCs w:val="28"/>
        </w:rPr>
        <w:t>risoluzione</w:t>
      </w:r>
      <w:r>
        <w:rPr>
          <w:b/>
          <w:bCs/>
          <w:sz w:val="28"/>
          <w:szCs w:val="28"/>
        </w:rPr>
        <w:t xml:space="preserve"> la crisi idrica a Sibari e che sono state avviate le procedure di stabilizzazioni dei </w:t>
      </w:r>
      <w:r w:rsidR="00AA170C">
        <w:rPr>
          <w:b/>
          <w:bCs/>
          <w:sz w:val="28"/>
          <w:szCs w:val="28"/>
        </w:rPr>
        <w:t>Tis.</w:t>
      </w:r>
    </w:p>
    <w:p w14:paraId="755071DA" w14:textId="77777777" w:rsidR="007F348D" w:rsidRDefault="007F348D" w:rsidP="00EC081A">
      <w:pPr>
        <w:spacing w:after="0" w:line="240" w:lineRule="auto"/>
      </w:pPr>
    </w:p>
    <w:p w14:paraId="3AB59C5E" w14:textId="69198182" w:rsidR="00E757C4" w:rsidRDefault="00304CA9" w:rsidP="00EC081A">
      <w:pPr>
        <w:spacing w:after="0" w:line="240" w:lineRule="auto"/>
        <w:jc w:val="both"/>
      </w:pPr>
      <w:r>
        <w:t xml:space="preserve">Si è tenuto ieri pomeriggio, nella </w:t>
      </w:r>
      <w:r w:rsidRPr="00304CA9">
        <w:t>sala convegni del Polifunzionale delle Grotte di Sant'Angelo</w:t>
      </w:r>
      <w:r w:rsidR="00E757C4">
        <w:t>, il consiglio comunale della Città di Cassano All’Ionio</w:t>
      </w:r>
      <w:r w:rsidRPr="00304CA9">
        <w:t>.</w:t>
      </w:r>
      <w:r w:rsidR="00E757C4">
        <w:t xml:space="preserve"> Sette i punti posti all’ordine del giorno della seduta convocata dalla Presidente Sofia Maimone. Ai cinque definiti in origine: </w:t>
      </w:r>
      <w:r w:rsidR="00E757C4">
        <w:t>nomina delle Commissioni consiliari; ratifica della Deliberazione di Giunta Comunale numero 161 del 08/07/2025, adottata ai sensi dell'Art. 175, comma 4, del Testo unico degli Enti Locali D.Lgs. n. 267/2000, avente ad oggetto una variazione d’urgenza al bilancio di previsione finanziario 2025/2027 – annualità 2025 con applicazione di quota di avanzo di amministrazione; assestamento generale di Bilancio e verifica della salvaguardia degli equilibri di Bilancio per l'esercizio finanziario 2025, ai sensi degli articoli 175, comma 8 e 193 del Testo unico degli Enti Locali D.Lgs. n. 267 /2000; l’iscrizione all’albo comunale delle associazioni del Comitato Popolare “Ritorno a Sibari”; l’emergenza idrica Sibari con una informativa e il relativo dibattito che ne seguirà</w:t>
      </w:r>
      <w:r w:rsidR="00E757C4">
        <w:t>; se ne sono aggiunti poi altri due: uno inerente la p</w:t>
      </w:r>
      <w:r w:rsidR="00E757C4" w:rsidRPr="00E757C4">
        <w:t>roblematica della stabilizzazione dei tirocinanti di inclusione sociale (TIS)</w:t>
      </w:r>
      <w:r w:rsidR="00E757C4">
        <w:t xml:space="preserve"> e un altro riguardante l’a</w:t>
      </w:r>
      <w:r w:rsidR="00E757C4" w:rsidRPr="00E757C4">
        <w:t>pprovazione dello Schema di convenzione per il coordinamento e la gestione unitaria dei Servizi Socio-Assistenziali e dell’atto di delega al Comune di Trebisacce in qualità di Ente capofila dell’ambito territoriale n</w:t>
      </w:r>
      <w:r w:rsidR="00E757C4">
        <w:t>umero</w:t>
      </w:r>
      <w:r w:rsidR="00E757C4" w:rsidRPr="00E757C4">
        <w:t xml:space="preserve"> 04</w:t>
      </w:r>
      <w:r w:rsidR="00E757C4">
        <w:t>.</w:t>
      </w:r>
    </w:p>
    <w:p w14:paraId="118848C6" w14:textId="32522FCE" w:rsidR="007F348D" w:rsidRDefault="00E757C4" w:rsidP="00EC081A">
      <w:pPr>
        <w:spacing w:after="0" w:line="240" w:lineRule="auto"/>
        <w:jc w:val="both"/>
      </w:pPr>
      <w:r>
        <w:t>Prima dell’inizio dei lavori l’assemblea ha approvato all’unanimità un o</w:t>
      </w:r>
      <w:r w:rsidR="007F348D">
        <w:t xml:space="preserve">rdine del giorno </w:t>
      </w:r>
      <w:r w:rsidR="007C72D1">
        <w:t xml:space="preserve">sui </w:t>
      </w:r>
      <w:r>
        <w:t xml:space="preserve">tragici </w:t>
      </w:r>
      <w:r w:rsidR="007C72D1">
        <w:t xml:space="preserve">fatti di </w:t>
      </w:r>
      <w:r w:rsidR="007F348D">
        <w:t>Gaza</w:t>
      </w:r>
      <w:r w:rsidR="007C72D1">
        <w:t xml:space="preserve">, presentato dal Consigliere di Articolo 21 Antonello Avena, </w:t>
      </w:r>
      <w:r>
        <w:t>finalizzato alla pace e al riconoscimento</w:t>
      </w:r>
      <w:r w:rsidR="00496FBE">
        <w:t>, da parte del Governo,</w:t>
      </w:r>
      <w:r>
        <w:t xml:space="preserve"> dello </w:t>
      </w:r>
      <w:r w:rsidR="00496FBE">
        <w:t>S</w:t>
      </w:r>
      <w:r>
        <w:t xml:space="preserve">tato di Palestina. </w:t>
      </w:r>
      <w:r w:rsidR="005C50F0">
        <w:t>In second’ordine si è ratificata la composizione delle commissioni consiliari</w:t>
      </w:r>
      <w:r w:rsidR="00AA170C">
        <w:t xml:space="preserve"> definite in origine da maggioranza e minoranza</w:t>
      </w:r>
      <w:r w:rsidR="005C50F0">
        <w:t xml:space="preserve"> e, p</w:t>
      </w:r>
      <w:r>
        <w:t>oi</w:t>
      </w:r>
      <w:r w:rsidR="005C50F0">
        <w:t>,</w:t>
      </w:r>
      <w:r>
        <w:t xml:space="preserve"> si è passat</w:t>
      </w:r>
      <w:r w:rsidR="005C50F0">
        <w:t>i</w:t>
      </w:r>
      <w:r>
        <w:t xml:space="preserve"> a discutere di questioni di bilancio</w:t>
      </w:r>
      <w:r w:rsidR="005C50F0">
        <w:t>, sui quali ha relazionato il vicesindaco e assessore al Bilancio Giuseppe La Regina,</w:t>
      </w:r>
      <w:r>
        <w:t xml:space="preserve"> </w:t>
      </w:r>
      <w:r w:rsidR="005C50F0">
        <w:t xml:space="preserve">dove la </w:t>
      </w:r>
      <w:r w:rsidRPr="00E757C4">
        <w:t xml:space="preserve">maggioranza </w:t>
      </w:r>
      <w:r w:rsidR="005C50F0">
        <w:t xml:space="preserve">ha licenziato </w:t>
      </w:r>
      <w:r w:rsidRPr="00E757C4">
        <w:t>la variazione, l’assestamento generale e la verifica della salvaguardia degli equilibri per l'esercizio finanziario 2025.</w:t>
      </w:r>
      <w:r w:rsidR="005C50F0">
        <w:t xml:space="preserve"> </w:t>
      </w:r>
    </w:p>
    <w:p w14:paraId="3B4419E7" w14:textId="17297059" w:rsidR="00662654" w:rsidRDefault="005C50F0" w:rsidP="00EC081A">
      <w:pPr>
        <w:spacing w:after="0" w:line="240" w:lineRule="auto"/>
        <w:jc w:val="both"/>
      </w:pPr>
      <w:r>
        <w:t>Due punti entrambi molto dibattuti e sui quali si è pronunciata l’intera assise</w:t>
      </w:r>
      <w:r w:rsidR="0074261F">
        <w:t xml:space="preserve"> la quale, dopo aver preso atto del</w:t>
      </w:r>
      <w:r w:rsidR="0074261F">
        <w:t>l’iscrizione all’albo comunale delle associazioni del Comitato Popolare “Ritorno a Sibari”</w:t>
      </w:r>
      <w:r w:rsidR="0074261F">
        <w:t xml:space="preserve">, ha discusso ampiamente dell’emergenza idrica a Sibari. Sul punto ha relazionato direttamente il Sindaco Gianpaolo Iacobini il quale ha annunciato ai presenti e alla cittadinanza che </w:t>
      </w:r>
      <w:r w:rsidR="00EC081A">
        <w:t>sono stati c</w:t>
      </w:r>
      <w:r w:rsidR="00EC081A" w:rsidRPr="00EC081A">
        <w:t>ompletati a Sibari i lavori del nuovo pozzo di via Archimede</w:t>
      </w:r>
      <w:r w:rsidR="00EC081A">
        <w:t xml:space="preserve"> e l</w:t>
      </w:r>
      <w:r w:rsidR="00EC081A" w:rsidRPr="00EC081A">
        <w:t xml:space="preserve">e prime analisi chimiche </w:t>
      </w:r>
      <w:r w:rsidR="00EC081A">
        <w:t>hanno confermato</w:t>
      </w:r>
      <w:r w:rsidR="00EC081A" w:rsidRPr="00EC081A">
        <w:t xml:space="preserve"> che l’acqua è potabile. </w:t>
      </w:r>
      <w:r w:rsidR="00EC081A">
        <w:t>Il primo cittadino ha sottolineato che sono in corso</w:t>
      </w:r>
      <w:r w:rsidR="00EC081A" w:rsidRPr="00EC081A">
        <w:t xml:space="preserve"> ulteriori accertamenti e gli ultimi lavori e, nel giro di qualche giorno, </w:t>
      </w:r>
      <w:r w:rsidR="00EC081A">
        <w:t xml:space="preserve">tutto tornerà alla </w:t>
      </w:r>
      <w:r w:rsidR="00EC081A" w:rsidRPr="00EC081A">
        <w:t>normalità.</w:t>
      </w:r>
    </w:p>
    <w:p w14:paraId="2752B3AF" w14:textId="476D0973" w:rsidR="0074261F" w:rsidRDefault="00EC081A" w:rsidP="00EC081A">
      <w:pPr>
        <w:spacing w:after="0" w:line="240" w:lineRule="auto"/>
        <w:jc w:val="both"/>
      </w:pPr>
      <w:r>
        <w:t xml:space="preserve">Sempre all’unanimità, poi, è stato approvato </w:t>
      </w:r>
      <w:r w:rsidR="00AA170C">
        <w:t xml:space="preserve">il punto – sul quale ha relazionato l’assessore alle Politiche sociali Rosa De Franco – inerente </w:t>
      </w:r>
      <w:r>
        <w:t>lo s</w:t>
      </w:r>
      <w:r w:rsidRPr="00E757C4">
        <w:t>chema di convenzione per il coordinamento e la gestione unitaria dei Servizi Socio-Assistenziali e dell’atto di delega al Comune di Trebisacce in qualità di Ente capofila dell’ambito territoriale n</w:t>
      </w:r>
      <w:r>
        <w:t>umero</w:t>
      </w:r>
      <w:r w:rsidRPr="00E757C4">
        <w:t xml:space="preserve"> 04</w:t>
      </w:r>
      <w:r>
        <w:t xml:space="preserve"> e, infine, sempre il sindaco Iacobini ha annunciato che la Giunta comunale ha dato ufficialmente </w:t>
      </w:r>
      <w:r w:rsidR="0074261F">
        <w:t>avvio alle procedure di stabilizzazione degli undici Tirocinanti di inclusione sociale in forza al Comune ionico secondo le determinazioni già assunte dalla Giunta regionale</w:t>
      </w:r>
      <w:r>
        <w:t>.</w:t>
      </w:r>
    </w:p>
    <w:p w14:paraId="22DEC790" w14:textId="77777777" w:rsidR="00EC081A" w:rsidRDefault="00EC081A" w:rsidP="00EC081A">
      <w:pPr>
        <w:spacing w:after="0" w:line="240" w:lineRule="auto"/>
      </w:pPr>
    </w:p>
    <w:p w14:paraId="61C16CC0" w14:textId="71B9C050" w:rsidR="00EC081A" w:rsidRPr="00EC081A" w:rsidRDefault="00EC081A" w:rsidP="00EC081A">
      <w:pPr>
        <w:spacing w:after="0" w:line="240" w:lineRule="auto"/>
        <w:rPr>
          <w:b/>
          <w:bCs/>
        </w:rPr>
      </w:pPr>
      <w:r w:rsidRPr="00EC081A">
        <w:rPr>
          <w:b/>
          <w:bCs/>
        </w:rPr>
        <w:t>Città di Cassano All’Ionio</w:t>
      </w:r>
    </w:p>
    <w:p w14:paraId="56566B31" w14:textId="2238BA52" w:rsidR="00EC081A" w:rsidRPr="00EC081A" w:rsidRDefault="00EC081A" w:rsidP="00EC081A">
      <w:pPr>
        <w:spacing w:after="0" w:line="240" w:lineRule="auto"/>
        <w:rPr>
          <w:b/>
          <w:bCs/>
        </w:rPr>
      </w:pPr>
      <w:r w:rsidRPr="00EC081A">
        <w:rPr>
          <w:b/>
          <w:bCs/>
        </w:rPr>
        <w:t xml:space="preserve">31 luglio 2025 </w:t>
      </w:r>
    </w:p>
    <w:sectPr w:rsidR="00EC081A" w:rsidRPr="00EC0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8D"/>
    <w:rsid w:val="00165476"/>
    <w:rsid w:val="00304CA9"/>
    <w:rsid w:val="00496FBE"/>
    <w:rsid w:val="005C50F0"/>
    <w:rsid w:val="00662654"/>
    <w:rsid w:val="0074261F"/>
    <w:rsid w:val="007C72D1"/>
    <w:rsid w:val="007F348D"/>
    <w:rsid w:val="00AA170C"/>
    <w:rsid w:val="00E757C4"/>
    <w:rsid w:val="00E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39A4"/>
  <w15:chartTrackingRefBased/>
  <w15:docId w15:val="{0469AA83-2E1F-4446-86B6-BD158AD7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48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48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4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4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4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4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4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4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48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48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69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9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37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6</cp:revision>
  <dcterms:created xsi:type="dcterms:W3CDTF">2025-07-31T12:42:00Z</dcterms:created>
  <dcterms:modified xsi:type="dcterms:W3CDTF">2025-07-31T15:28:00Z</dcterms:modified>
</cp:coreProperties>
</file>